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781E" w14:textId="77777777" w:rsidR="00663356" w:rsidRPr="00C24963" w:rsidRDefault="00663356" w:rsidP="00663356">
      <w:pPr>
        <w:jc w:val="left"/>
        <w:rPr>
          <w:bCs/>
          <w:sz w:val="32"/>
          <w:szCs w:val="32"/>
        </w:rPr>
      </w:pPr>
      <w:r w:rsidRPr="00C24963">
        <w:rPr>
          <w:rFonts w:hint="eastAsia"/>
          <w:bCs/>
          <w:sz w:val="32"/>
          <w:szCs w:val="32"/>
        </w:rPr>
        <w:t>證券緊急變更交易資訊</w:t>
      </w:r>
      <w:proofErr w:type="gramStart"/>
      <w:r w:rsidRPr="00C24963">
        <w:rPr>
          <w:rFonts w:hint="eastAsia"/>
          <w:bCs/>
          <w:sz w:val="32"/>
          <w:szCs w:val="32"/>
        </w:rPr>
        <w:t>檔</w:t>
      </w:r>
      <w:proofErr w:type="gramEnd"/>
    </w:p>
    <w:p w14:paraId="3F3CF143" w14:textId="77777777" w:rsidR="00663356" w:rsidRPr="00C24963" w:rsidRDefault="00663356" w:rsidP="00663356">
      <w:pPr>
        <w:ind w:leftChars="50" w:left="140"/>
        <w:rPr>
          <w:bCs/>
        </w:rPr>
      </w:pPr>
      <w:r w:rsidRPr="00C24963">
        <w:rPr>
          <w:rFonts w:hAnsi="標楷體" w:hint="eastAsia"/>
          <w:szCs w:val="28"/>
        </w:rPr>
        <w:t xml:space="preserve">證券緊急變更交易資訊檔        </w:t>
      </w:r>
      <w:r w:rsidRPr="00C24963">
        <w:rPr>
          <w:rFonts w:hint="eastAsia"/>
          <w:bCs/>
        </w:rPr>
        <w:t xml:space="preserve">                        頁次 ：1- </w:t>
      </w:r>
      <w:r w:rsidRPr="00C24963">
        <w:rPr>
          <w:bCs/>
        </w:rPr>
        <w:t>1</w:t>
      </w:r>
    </w:p>
    <w:p w14:paraId="2000736E" w14:textId="77777777" w:rsidR="00663356" w:rsidRPr="00C24963" w:rsidRDefault="00663356" w:rsidP="00663356">
      <w:pPr>
        <w:spacing w:line="400" w:lineRule="atLeast"/>
        <w:ind w:firstLineChars="50" w:firstLine="140"/>
        <w:rPr>
          <w:rFonts w:hAnsi="標楷體"/>
          <w:bCs/>
        </w:rPr>
      </w:pPr>
      <w:r w:rsidRPr="00C24963">
        <w:rPr>
          <w:rFonts w:hAnsi="標楷體" w:hint="eastAsia"/>
          <w:bCs/>
        </w:rPr>
        <w:t xml:space="preserve">檔案結構：U　         檔案長度：20 　    </w:t>
      </w:r>
      <w:r w:rsidRPr="00C24963">
        <w:rPr>
          <w:rFonts w:hAnsi="標楷體"/>
          <w:bCs/>
        </w:rPr>
        <w:t xml:space="preserve">      </w:t>
      </w:r>
      <w:r w:rsidRPr="00C24963">
        <w:rPr>
          <w:rFonts w:hAnsi="標楷體" w:hint="eastAsia"/>
          <w:bCs/>
        </w:rPr>
        <w:t xml:space="preserve">      檔案代號：T</w:t>
      </w:r>
      <w:r w:rsidRPr="00C24963">
        <w:rPr>
          <w:rFonts w:hAnsi="標楷體"/>
          <w:bCs/>
        </w:rPr>
        <w:t>8</w:t>
      </w:r>
      <w:r w:rsidRPr="00C24963">
        <w:rPr>
          <w:rFonts w:hAnsi="標楷體" w:hint="eastAsia"/>
          <w:bCs/>
        </w:rPr>
        <w:t>9</w:t>
      </w:r>
    </w:p>
    <w:tbl>
      <w:tblPr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18"/>
        <w:gridCol w:w="2976"/>
        <w:gridCol w:w="1035"/>
      </w:tblGrid>
      <w:tr w:rsidR="00663356" w:rsidRPr="00C24963" w14:paraId="0927FA60" w14:textId="77777777" w:rsidTr="00305F98">
        <w:tc>
          <w:tcPr>
            <w:tcW w:w="2835" w:type="dxa"/>
            <w:vAlign w:val="center"/>
          </w:tcPr>
          <w:p w14:paraId="4C58FF81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階層碼/項目名稱</w:t>
            </w:r>
          </w:p>
        </w:tc>
        <w:tc>
          <w:tcPr>
            <w:tcW w:w="1276" w:type="dxa"/>
            <w:vAlign w:val="center"/>
          </w:tcPr>
          <w:p w14:paraId="0D4EC8B7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屬性</w:t>
            </w:r>
          </w:p>
        </w:tc>
        <w:tc>
          <w:tcPr>
            <w:tcW w:w="1418" w:type="dxa"/>
            <w:vAlign w:val="center"/>
          </w:tcPr>
          <w:p w14:paraId="2276C795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位置</w:t>
            </w:r>
            <w:r w:rsidRPr="00C24963">
              <w:rPr>
                <w:rFonts w:hAnsi="標楷體"/>
              </w:rPr>
              <w:t>-</w:t>
            </w:r>
            <w:r w:rsidRPr="00C24963">
              <w:rPr>
                <w:rFonts w:hAnsi="標楷體" w:hint="eastAsia"/>
              </w:rPr>
              <w:t>長度</w:t>
            </w:r>
          </w:p>
        </w:tc>
        <w:tc>
          <w:tcPr>
            <w:tcW w:w="2976" w:type="dxa"/>
            <w:vAlign w:val="center"/>
          </w:tcPr>
          <w:p w14:paraId="41D37453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項目說明</w:t>
            </w:r>
          </w:p>
        </w:tc>
        <w:tc>
          <w:tcPr>
            <w:tcW w:w="1035" w:type="dxa"/>
            <w:vAlign w:val="center"/>
          </w:tcPr>
          <w:p w14:paraId="68225BC8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備註</w:t>
            </w:r>
          </w:p>
        </w:tc>
      </w:tr>
      <w:tr w:rsidR="00663356" w:rsidRPr="00C24963" w14:paraId="71D370ED" w14:textId="77777777" w:rsidTr="00305F98">
        <w:tc>
          <w:tcPr>
            <w:tcW w:w="2835" w:type="dxa"/>
            <w:vAlign w:val="center"/>
          </w:tcPr>
          <w:p w14:paraId="5DBCEBDF" w14:textId="77777777" w:rsidR="00663356" w:rsidRPr="00C24963" w:rsidRDefault="00663356" w:rsidP="00305F98">
            <w:pPr>
              <w:spacing w:line="360" w:lineRule="exact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格式</w:t>
            </w:r>
            <w:proofErr w:type="gramStart"/>
            <w:r w:rsidRPr="00C24963">
              <w:rPr>
                <w:rFonts w:hAnsi="標楷體" w:hint="eastAsia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14:paraId="33B1B04A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</w:p>
        </w:tc>
        <w:tc>
          <w:tcPr>
            <w:tcW w:w="1418" w:type="dxa"/>
            <w:vAlign w:val="center"/>
          </w:tcPr>
          <w:p w14:paraId="42C4DE66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</w:p>
        </w:tc>
        <w:tc>
          <w:tcPr>
            <w:tcW w:w="2976" w:type="dxa"/>
            <w:vAlign w:val="center"/>
          </w:tcPr>
          <w:p w14:paraId="1594CEE4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</w:p>
        </w:tc>
        <w:tc>
          <w:tcPr>
            <w:tcW w:w="1035" w:type="dxa"/>
            <w:vAlign w:val="center"/>
          </w:tcPr>
          <w:p w14:paraId="08D1C085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</w:p>
        </w:tc>
      </w:tr>
      <w:tr w:rsidR="00663356" w:rsidRPr="00C24963" w14:paraId="39C60437" w14:textId="77777777" w:rsidTr="00305F98">
        <w:tc>
          <w:tcPr>
            <w:tcW w:w="2835" w:type="dxa"/>
          </w:tcPr>
          <w:p w14:paraId="57A0204B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01 STOCK</w:t>
            </w:r>
            <w:r w:rsidRPr="00C24963">
              <w:rPr>
                <w:rFonts w:hAnsi="標楷體"/>
              </w:rPr>
              <w:t>-NO</w:t>
            </w:r>
          </w:p>
        </w:tc>
        <w:tc>
          <w:tcPr>
            <w:tcW w:w="1276" w:type="dxa"/>
          </w:tcPr>
          <w:p w14:paraId="3503C22D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/>
              </w:rPr>
              <w:t>X(6)</w:t>
            </w:r>
          </w:p>
        </w:tc>
        <w:tc>
          <w:tcPr>
            <w:tcW w:w="1418" w:type="dxa"/>
          </w:tcPr>
          <w:p w14:paraId="6C3D0585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/>
              </w:rPr>
              <w:t>1 –</w:t>
            </w:r>
            <w:r w:rsidRPr="00C24963">
              <w:rPr>
                <w:rFonts w:hAnsi="標楷體" w:hint="eastAsia"/>
              </w:rPr>
              <w:t>6</w:t>
            </w:r>
          </w:p>
        </w:tc>
        <w:tc>
          <w:tcPr>
            <w:tcW w:w="2976" w:type="dxa"/>
          </w:tcPr>
          <w:p w14:paraId="7C09C2F6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證券代號</w:t>
            </w:r>
          </w:p>
        </w:tc>
        <w:tc>
          <w:tcPr>
            <w:tcW w:w="1035" w:type="dxa"/>
          </w:tcPr>
          <w:p w14:paraId="1D895D1E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663356" w:rsidRPr="00C24963" w14:paraId="0423770E" w14:textId="77777777" w:rsidTr="00305F98">
        <w:tc>
          <w:tcPr>
            <w:tcW w:w="2835" w:type="dxa"/>
          </w:tcPr>
          <w:p w14:paraId="7C9C9448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0</w:t>
            </w:r>
            <w:r w:rsidRPr="00C24963">
              <w:rPr>
                <w:rFonts w:hAnsi="標楷體"/>
              </w:rPr>
              <w:t>1</w:t>
            </w:r>
            <w:r w:rsidRPr="00C24963">
              <w:rPr>
                <w:rFonts w:hAnsi="標楷體" w:hint="eastAsia"/>
              </w:rPr>
              <w:t xml:space="preserve"> </w:t>
            </w:r>
            <w:r w:rsidRPr="00C24963">
              <w:rPr>
                <w:rFonts w:hAnsi="標楷體"/>
              </w:rPr>
              <w:t>SETTYPE</w:t>
            </w:r>
          </w:p>
        </w:tc>
        <w:tc>
          <w:tcPr>
            <w:tcW w:w="1276" w:type="dxa"/>
          </w:tcPr>
          <w:p w14:paraId="1DF19A59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X(1)</w:t>
            </w:r>
          </w:p>
        </w:tc>
        <w:tc>
          <w:tcPr>
            <w:tcW w:w="1418" w:type="dxa"/>
          </w:tcPr>
          <w:p w14:paraId="58BB1C7A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7</w:t>
            </w:r>
            <w:r w:rsidRPr="00C24963">
              <w:rPr>
                <w:rFonts w:hAnsi="標楷體"/>
              </w:rPr>
              <w:t xml:space="preserve"> –</w:t>
            </w:r>
            <w:r w:rsidRPr="00C24963">
              <w:rPr>
                <w:rFonts w:hAnsi="標楷體" w:hint="eastAsia"/>
              </w:rPr>
              <w:t>1</w:t>
            </w:r>
          </w:p>
        </w:tc>
        <w:tc>
          <w:tcPr>
            <w:tcW w:w="2976" w:type="dxa"/>
          </w:tcPr>
          <w:p w14:paraId="1D404D7D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交易方式</w:t>
            </w:r>
          </w:p>
        </w:tc>
        <w:tc>
          <w:tcPr>
            <w:tcW w:w="1035" w:type="dxa"/>
          </w:tcPr>
          <w:p w14:paraId="46E96DBB" w14:textId="77777777" w:rsidR="00663356" w:rsidRPr="00C24963" w:rsidRDefault="00663356" w:rsidP="00305F98">
            <w:pPr>
              <w:spacing w:line="360" w:lineRule="exact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說明1</w:t>
            </w:r>
          </w:p>
        </w:tc>
      </w:tr>
      <w:tr w:rsidR="00663356" w:rsidRPr="00C24963" w14:paraId="5D6B7007" w14:textId="77777777" w:rsidTr="00305F98">
        <w:tc>
          <w:tcPr>
            <w:tcW w:w="2835" w:type="dxa"/>
          </w:tcPr>
          <w:p w14:paraId="5F9AF893" w14:textId="77777777" w:rsidR="00663356" w:rsidRPr="00C24963" w:rsidRDefault="00663356" w:rsidP="00305F98">
            <w:pPr>
              <w:spacing w:line="360" w:lineRule="exact"/>
              <w:ind w:firstLineChars="50" w:firstLine="140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0</w:t>
            </w:r>
            <w:r w:rsidRPr="00C24963">
              <w:rPr>
                <w:rFonts w:hAnsi="標楷體"/>
              </w:rPr>
              <w:t>1</w:t>
            </w:r>
            <w:r w:rsidRPr="00C24963">
              <w:rPr>
                <w:rFonts w:hAnsi="標楷體" w:hint="eastAsia"/>
              </w:rPr>
              <w:t xml:space="preserve"> </w:t>
            </w:r>
            <w:r w:rsidRPr="00C24963">
              <w:rPr>
                <w:rFonts w:hAnsi="標楷體"/>
              </w:rPr>
              <w:t>MATCH-INTERVAL</w:t>
            </w:r>
          </w:p>
        </w:tc>
        <w:tc>
          <w:tcPr>
            <w:tcW w:w="1276" w:type="dxa"/>
          </w:tcPr>
          <w:p w14:paraId="573F0AD9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/>
              </w:rPr>
              <w:t>9(03)</w:t>
            </w:r>
          </w:p>
        </w:tc>
        <w:tc>
          <w:tcPr>
            <w:tcW w:w="1418" w:type="dxa"/>
          </w:tcPr>
          <w:p w14:paraId="289012CE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/>
              </w:rPr>
              <w:t>8  -3</w:t>
            </w:r>
          </w:p>
        </w:tc>
        <w:tc>
          <w:tcPr>
            <w:tcW w:w="2976" w:type="dxa"/>
          </w:tcPr>
          <w:p w14:paraId="3A2E38DC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撮合循環時間（分）</w:t>
            </w:r>
          </w:p>
        </w:tc>
        <w:tc>
          <w:tcPr>
            <w:tcW w:w="1035" w:type="dxa"/>
          </w:tcPr>
          <w:p w14:paraId="1A482977" w14:textId="77777777" w:rsidR="00663356" w:rsidRPr="00C24963" w:rsidRDefault="00663356" w:rsidP="00305F98">
            <w:pPr>
              <w:spacing w:line="360" w:lineRule="exact"/>
              <w:rPr>
                <w:rFonts w:hAnsi="標楷體"/>
              </w:rPr>
            </w:pPr>
          </w:p>
        </w:tc>
      </w:tr>
      <w:tr w:rsidR="00663356" w:rsidRPr="00C24963" w14:paraId="370013C9" w14:textId="77777777" w:rsidTr="00305F98">
        <w:tc>
          <w:tcPr>
            <w:tcW w:w="2835" w:type="dxa"/>
          </w:tcPr>
          <w:p w14:paraId="7DB5A66A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01 FILLER</w:t>
            </w:r>
          </w:p>
        </w:tc>
        <w:tc>
          <w:tcPr>
            <w:tcW w:w="1276" w:type="dxa"/>
          </w:tcPr>
          <w:p w14:paraId="3CBE2399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X(</w:t>
            </w:r>
            <w:r w:rsidRPr="00C24963">
              <w:rPr>
                <w:rFonts w:hAnsi="標楷體"/>
              </w:rPr>
              <w:t>10</w:t>
            </w:r>
            <w:r w:rsidRPr="00C24963">
              <w:rPr>
                <w:rFonts w:hAnsi="標楷體" w:hint="eastAsia"/>
              </w:rPr>
              <w:t>)</w:t>
            </w:r>
          </w:p>
        </w:tc>
        <w:tc>
          <w:tcPr>
            <w:tcW w:w="1418" w:type="dxa"/>
          </w:tcPr>
          <w:p w14:paraId="65687E6B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/>
              </w:rPr>
              <w:t>11–10</w:t>
            </w:r>
          </w:p>
        </w:tc>
        <w:tc>
          <w:tcPr>
            <w:tcW w:w="2976" w:type="dxa"/>
          </w:tcPr>
          <w:p w14:paraId="74C6C6E7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空白</w:t>
            </w:r>
          </w:p>
        </w:tc>
        <w:tc>
          <w:tcPr>
            <w:tcW w:w="1035" w:type="dxa"/>
          </w:tcPr>
          <w:p w14:paraId="08C98BAD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663356" w:rsidRPr="00C24963" w14:paraId="03ECEF92" w14:textId="77777777" w:rsidTr="00305F98">
        <w:tc>
          <w:tcPr>
            <w:tcW w:w="2835" w:type="dxa"/>
          </w:tcPr>
          <w:p w14:paraId="1903D8BE" w14:textId="77777777" w:rsidR="00663356" w:rsidRPr="00C24963" w:rsidRDefault="00663356" w:rsidP="00305F98">
            <w:pPr>
              <w:spacing w:line="360" w:lineRule="exact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格式二</w:t>
            </w:r>
          </w:p>
        </w:tc>
        <w:tc>
          <w:tcPr>
            <w:tcW w:w="1276" w:type="dxa"/>
          </w:tcPr>
          <w:p w14:paraId="439EB8E1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1418" w:type="dxa"/>
          </w:tcPr>
          <w:p w14:paraId="3B2770FF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</w:p>
        </w:tc>
        <w:tc>
          <w:tcPr>
            <w:tcW w:w="2976" w:type="dxa"/>
          </w:tcPr>
          <w:p w14:paraId="7326B7A2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</w:p>
        </w:tc>
        <w:tc>
          <w:tcPr>
            <w:tcW w:w="1035" w:type="dxa"/>
          </w:tcPr>
          <w:p w14:paraId="2F5FA941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663356" w:rsidRPr="00C24963" w14:paraId="0168D503" w14:textId="77777777" w:rsidTr="00305F98">
        <w:tc>
          <w:tcPr>
            <w:tcW w:w="2835" w:type="dxa"/>
          </w:tcPr>
          <w:p w14:paraId="33AF560F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01 STOCK-NO</w:t>
            </w:r>
          </w:p>
        </w:tc>
        <w:tc>
          <w:tcPr>
            <w:tcW w:w="1276" w:type="dxa"/>
          </w:tcPr>
          <w:p w14:paraId="688542C1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X(6)</w:t>
            </w:r>
          </w:p>
        </w:tc>
        <w:tc>
          <w:tcPr>
            <w:tcW w:w="1418" w:type="dxa"/>
          </w:tcPr>
          <w:p w14:paraId="5B5EE6FD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 xml:space="preserve"> 1</w:t>
            </w:r>
            <w:r w:rsidRPr="00C24963">
              <w:rPr>
                <w:rFonts w:hAnsi="標楷體"/>
              </w:rPr>
              <w:t xml:space="preserve"> –6</w:t>
            </w:r>
          </w:p>
        </w:tc>
        <w:tc>
          <w:tcPr>
            <w:tcW w:w="2976" w:type="dxa"/>
          </w:tcPr>
          <w:p w14:paraId="62D061EF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合計資料(999999)</w:t>
            </w:r>
          </w:p>
        </w:tc>
        <w:tc>
          <w:tcPr>
            <w:tcW w:w="1035" w:type="dxa"/>
          </w:tcPr>
          <w:p w14:paraId="6F49E87C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663356" w:rsidRPr="00C24963" w14:paraId="4BF5A18E" w14:textId="77777777" w:rsidTr="00305F98">
        <w:tc>
          <w:tcPr>
            <w:tcW w:w="2835" w:type="dxa"/>
          </w:tcPr>
          <w:p w14:paraId="2DC08039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01 TRANS-CNT</w:t>
            </w:r>
          </w:p>
        </w:tc>
        <w:tc>
          <w:tcPr>
            <w:tcW w:w="1276" w:type="dxa"/>
          </w:tcPr>
          <w:p w14:paraId="4D03E406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9(6)</w:t>
            </w:r>
          </w:p>
        </w:tc>
        <w:tc>
          <w:tcPr>
            <w:tcW w:w="1418" w:type="dxa"/>
          </w:tcPr>
          <w:p w14:paraId="294F8CF1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/>
              </w:rPr>
              <w:t xml:space="preserve"> </w:t>
            </w:r>
            <w:r w:rsidRPr="00C24963">
              <w:rPr>
                <w:rFonts w:hAnsi="標楷體" w:hint="eastAsia"/>
              </w:rPr>
              <w:t>7</w:t>
            </w:r>
            <w:r w:rsidRPr="00C24963">
              <w:rPr>
                <w:rFonts w:hAnsi="標楷體"/>
              </w:rPr>
              <w:t xml:space="preserve"> –</w:t>
            </w:r>
            <w:r w:rsidRPr="00C24963">
              <w:rPr>
                <w:rFonts w:hAnsi="標楷體" w:hint="eastAsia"/>
              </w:rPr>
              <w:t>6</w:t>
            </w:r>
          </w:p>
        </w:tc>
        <w:tc>
          <w:tcPr>
            <w:tcW w:w="2976" w:type="dxa"/>
          </w:tcPr>
          <w:p w14:paraId="6BDEB1BF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傳送筆數</w:t>
            </w:r>
          </w:p>
        </w:tc>
        <w:tc>
          <w:tcPr>
            <w:tcW w:w="1035" w:type="dxa"/>
          </w:tcPr>
          <w:p w14:paraId="5955CF11" w14:textId="77777777" w:rsidR="00663356" w:rsidRPr="00C24963" w:rsidRDefault="00663356" w:rsidP="00305F98">
            <w:pPr>
              <w:spacing w:line="360" w:lineRule="exact"/>
              <w:rPr>
                <w:rFonts w:hAnsi="標楷體"/>
              </w:rPr>
            </w:pPr>
          </w:p>
        </w:tc>
      </w:tr>
      <w:tr w:rsidR="00663356" w:rsidRPr="00C24963" w14:paraId="2176AB1E" w14:textId="77777777" w:rsidTr="00305F98">
        <w:tc>
          <w:tcPr>
            <w:tcW w:w="2835" w:type="dxa"/>
          </w:tcPr>
          <w:p w14:paraId="2943B162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01 FILLER</w:t>
            </w:r>
          </w:p>
        </w:tc>
        <w:tc>
          <w:tcPr>
            <w:tcW w:w="1276" w:type="dxa"/>
          </w:tcPr>
          <w:p w14:paraId="24F8CC8D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X(8)</w:t>
            </w:r>
          </w:p>
        </w:tc>
        <w:tc>
          <w:tcPr>
            <w:tcW w:w="1418" w:type="dxa"/>
          </w:tcPr>
          <w:p w14:paraId="77CC0FCA" w14:textId="77777777" w:rsidR="00663356" w:rsidRPr="00C24963" w:rsidRDefault="00663356" w:rsidP="00305F98">
            <w:pPr>
              <w:spacing w:line="360" w:lineRule="exact"/>
              <w:jc w:val="center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13 -</w:t>
            </w:r>
            <w:r w:rsidRPr="00C24963">
              <w:rPr>
                <w:rFonts w:hAnsi="標楷體"/>
              </w:rPr>
              <w:t xml:space="preserve"> </w:t>
            </w:r>
            <w:r w:rsidRPr="00C24963">
              <w:rPr>
                <w:rFonts w:hAnsi="標楷體" w:hint="eastAsia"/>
              </w:rPr>
              <w:t>8</w:t>
            </w:r>
          </w:p>
        </w:tc>
        <w:tc>
          <w:tcPr>
            <w:tcW w:w="2976" w:type="dxa"/>
          </w:tcPr>
          <w:p w14:paraId="6A86BF07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空白</w:t>
            </w:r>
          </w:p>
        </w:tc>
        <w:tc>
          <w:tcPr>
            <w:tcW w:w="1035" w:type="dxa"/>
          </w:tcPr>
          <w:p w14:paraId="4E5B591E" w14:textId="77777777" w:rsidR="00663356" w:rsidRPr="00C24963" w:rsidRDefault="00663356" w:rsidP="00305F98">
            <w:pPr>
              <w:spacing w:line="360" w:lineRule="exact"/>
              <w:ind w:left="113"/>
              <w:rPr>
                <w:rFonts w:hAnsi="標楷體"/>
              </w:rPr>
            </w:pPr>
          </w:p>
        </w:tc>
      </w:tr>
      <w:tr w:rsidR="00663356" w:rsidRPr="00265664" w14:paraId="17E7ECBC" w14:textId="77777777" w:rsidTr="00305F98">
        <w:tc>
          <w:tcPr>
            <w:tcW w:w="95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08F61DB" w14:textId="77777777" w:rsidR="00663356" w:rsidRPr="00C24963" w:rsidRDefault="00663356" w:rsidP="00305F98">
            <w:pPr>
              <w:spacing w:line="360" w:lineRule="exact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說明</w:t>
            </w:r>
            <w:proofErr w:type="gramStart"/>
            <w:r w:rsidRPr="00C24963">
              <w:rPr>
                <w:rFonts w:hAnsi="標楷體"/>
              </w:rPr>
              <w:t>︰</w:t>
            </w:r>
            <w:proofErr w:type="gramEnd"/>
          </w:p>
          <w:p w14:paraId="77AA0518" w14:textId="77777777" w:rsidR="00663356" w:rsidRPr="00C24963" w:rsidRDefault="00663356" w:rsidP="00305F98">
            <w:pPr>
              <w:spacing w:line="360" w:lineRule="exact"/>
              <w:ind w:firstLineChars="150" w:firstLine="420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>1</w:t>
            </w:r>
            <w:r w:rsidRPr="00C24963">
              <w:rPr>
                <w:rFonts w:hAnsi="標楷體"/>
              </w:rPr>
              <w:t>. SETTYPE</w:t>
            </w:r>
            <w:r w:rsidRPr="00C24963">
              <w:rPr>
                <w:rFonts w:hAnsi="標楷體" w:hint="eastAsia"/>
              </w:rPr>
              <w:t>值為1時</w:t>
            </w:r>
            <w:r w:rsidRPr="00C24963">
              <w:rPr>
                <w:rFonts w:hAnsi="標楷體"/>
              </w:rPr>
              <w:t>，</w:t>
            </w:r>
            <w:r w:rsidRPr="00C24963">
              <w:rPr>
                <w:rFonts w:hAnsi="標楷體" w:hint="eastAsia"/>
              </w:rPr>
              <w:t>表示此證券為變更交易需全額交割</w:t>
            </w:r>
            <w:r w:rsidRPr="00136CFF">
              <w:rPr>
                <w:rFonts w:hAnsi="標楷體" w:hint="eastAsia"/>
                <w:color w:val="FF0000"/>
              </w:rPr>
              <w:t>或E</w:t>
            </w:r>
            <w:r w:rsidRPr="00136CFF">
              <w:rPr>
                <w:rFonts w:hAnsi="標楷體"/>
                <w:color w:val="FF0000"/>
              </w:rPr>
              <w:t>TF</w:t>
            </w:r>
            <w:r w:rsidRPr="00136CFF">
              <w:rPr>
                <w:rFonts w:hAnsi="標楷體" w:hint="eastAsia"/>
                <w:color w:val="FF0000"/>
              </w:rPr>
              <w:t>預收款</w:t>
            </w:r>
            <w:proofErr w:type="gramStart"/>
            <w:r w:rsidRPr="00136CFF">
              <w:rPr>
                <w:rFonts w:hAnsi="標楷體" w:hint="eastAsia"/>
                <w:color w:val="FF0000"/>
              </w:rPr>
              <w:t>券</w:t>
            </w:r>
            <w:proofErr w:type="gramEnd"/>
          </w:p>
          <w:p w14:paraId="50925132" w14:textId="77777777" w:rsidR="00663356" w:rsidRPr="00C24963" w:rsidRDefault="00663356" w:rsidP="00305F98">
            <w:pPr>
              <w:adjustRightInd w:val="0"/>
              <w:spacing w:line="360" w:lineRule="exact"/>
              <w:ind w:left="840" w:hangingChars="300" w:hanging="840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 xml:space="preserve">      </w:t>
            </w:r>
            <w:r w:rsidRPr="00C24963">
              <w:rPr>
                <w:rFonts w:hAnsi="標楷體"/>
              </w:rPr>
              <w:t>SETTYPE</w:t>
            </w:r>
            <w:r w:rsidRPr="00C24963">
              <w:rPr>
                <w:rFonts w:hAnsi="標楷體" w:hint="eastAsia"/>
              </w:rPr>
              <w:t>值為2時</w:t>
            </w:r>
            <w:r w:rsidRPr="00C24963">
              <w:rPr>
                <w:rFonts w:hAnsi="標楷體"/>
              </w:rPr>
              <w:t>，</w:t>
            </w:r>
            <w:r w:rsidRPr="00C24963">
              <w:rPr>
                <w:rFonts w:hAnsi="標楷體" w:hint="eastAsia"/>
              </w:rPr>
              <w:t>表示此證券為變更交易需全額交割且</w:t>
            </w:r>
            <w:proofErr w:type="gramStart"/>
            <w:r w:rsidRPr="00C24963">
              <w:rPr>
                <w:rFonts w:hAnsi="標楷體" w:hint="eastAsia"/>
              </w:rPr>
              <w:t>採</w:t>
            </w:r>
            <w:proofErr w:type="gramEnd"/>
            <w:r w:rsidRPr="00C24963">
              <w:rPr>
                <w:rFonts w:hAnsi="標楷體" w:hint="eastAsia"/>
              </w:rPr>
              <w:t>分盤交易（分盤撮合時間參考</w:t>
            </w:r>
            <w:r w:rsidRPr="00C24963">
              <w:rPr>
                <w:rFonts w:hAnsi="標楷體"/>
              </w:rPr>
              <w:t>MATCH-INTERVAL</w:t>
            </w:r>
            <w:r w:rsidRPr="00C24963">
              <w:rPr>
                <w:rFonts w:hAnsi="標楷體" w:hint="eastAsia"/>
              </w:rPr>
              <w:t>欄位）</w:t>
            </w:r>
          </w:p>
          <w:p w14:paraId="1841BF29" w14:textId="77777777" w:rsidR="00663356" w:rsidRPr="00C24963" w:rsidRDefault="00663356" w:rsidP="00305F98">
            <w:pPr>
              <w:adjustRightInd w:val="0"/>
              <w:spacing w:line="360" w:lineRule="exact"/>
              <w:ind w:left="840" w:hangingChars="300" w:hanging="840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 xml:space="preserve">   2.</w:t>
            </w:r>
            <w:r w:rsidRPr="00C24963">
              <w:rPr>
                <w:rFonts w:hAnsi="標楷體"/>
              </w:rPr>
              <w:t xml:space="preserve"> </w:t>
            </w:r>
            <w:r w:rsidRPr="00C24963">
              <w:rPr>
                <w:rFonts w:hAnsi="標楷體" w:hint="eastAsia"/>
              </w:rPr>
              <w:t>當SETTYPE值為1或2時，該證券</w:t>
            </w:r>
            <w:r w:rsidRPr="000F56DC">
              <w:rPr>
                <w:rFonts w:hAnsi="標楷體" w:hint="eastAsia"/>
              </w:rPr>
              <w:t>不可現股當沖、不得信用交易、不得融券及借</w:t>
            </w:r>
            <w:proofErr w:type="gramStart"/>
            <w:r w:rsidRPr="000F56DC">
              <w:rPr>
                <w:rFonts w:hAnsi="標楷體" w:hint="eastAsia"/>
              </w:rPr>
              <w:t>券</w:t>
            </w:r>
            <w:proofErr w:type="gramEnd"/>
            <w:r w:rsidRPr="000F56DC">
              <w:rPr>
                <w:rFonts w:hAnsi="標楷體" w:hint="eastAsia"/>
              </w:rPr>
              <w:t>平盤以下賣出、不得借</w:t>
            </w:r>
            <w:proofErr w:type="gramStart"/>
            <w:r w:rsidRPr="000F56DC">
              <w:rPr>
                <w:rFonts w:hAnsi="標楷體" w:hint="eastAsia"/>
              </w:rPr>
              <w:t>券</w:t>
            </w:r>
            <w:proofErr w:type="gramEnd"/>
            <w:r w:rsidRPr="000F56DC">
              <w:rPr>
                <w:rFonts w:hAnsi="標楷體" w:hint="eastAsia"/>
              </w:rPr>
              <w:t>交易、不得作為有價證券借貸、證券業務借貸款項及不限用途款項借貸之擔保品</w:t>
            </w:r>
            <w:r w:rsidRPr="00C24963">
              <w:rPr>
                <w:rFonts w:hAnsi="標楷體" w:hint="eastAsia"/>
              </w:rPr>
              <w:t>。</w:t>
            </w:r>
          </w:p>
          <w:p w14:paraId="2D4F5320" w14:textId="77777777" w:rsidR="00663356" w:rsidRPr="00C24963" w:rsidRDefault="00663356" w:rsidP="00305F98">
            <w:pPr>
              <w:adjustRightInd w:val="0"/>
              <w:spacing w:line="360" w:lineRule="exact"/>
              <w:ind w:left="840" w:hangingChars="300" w:hanging="840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 xml:space="preserve">   </w:t>
            </w:r>
            <w:r w:rsidRPr="00C24963">
              <w:rPr>
                <w:rFonts w:hAnsi="標楷體"/>
              </w:rPr>
              <w:t xml:space="preserve">3. </w:t>
            </w:r>
            <w:r w:rsidRPr="00C24963">
              <w:rPr>
                <w:rFonts w:hAnsi="標楷體" w:hint="eastAsia"/>
              </w:rPr>
              <w:t>本檔案於每日開盤前T30傳送後主動傳送。</w:t>
            </w:r>
          </w:p>
          <w:p w14:paraId="5734B430" w14:textId="77777777" w:rsidR="00663356" w:rsidRPr="00C24963" w:rsidRDefault="00663356" w:rsidP="00305F98">
            <w:pPr>
              <w:adjustRightInd w:val="0"/>
              <w:spacing w:line="360" w:lineRule="exact"/>
              <w:ind w:left="840" w:hangingChars="300" w:hanging="840"/>
              <w:rPr>
                <w:rFonts w:hAnsi="標楷體"/>
              </w:rPr>
            </w:pPr>
            <w:r w:rsidRPr="00C24963">
              <w:rPr>
                <w:rFonts w:hAnsi="標楷體" w:hint="eastAsia"/>
              </w:rPr>
              <w:t xml:space="preserve">   </w:t>
            </w:r>
            <w:r w:rsidRPr="00C24963">
              <w:rPr>
                <w:rFonts w:hAnsi="標楷體"/>
              </w:rPr>
              <w:t xml:space="preserve">4. </w:t>
            </w:r>
            <w:r w:rsidRPr="00C24963">
              <w:rPr>
                <w:rFonts w:hAnsi="標楷體" w:hint="eastAsia"/>
              </w:rPr>
              <w:t>若證券代號為“999999”</w:t>
            </w:r>
            <w:proofErr w:type="gramStart"/>
            <w:r w:rsidRPr="00C24963">
              <w:rPr>
                <w:rFonts w:hAnsi="標楷體" w:hint="eastAsia"/>
              </w:rPr>
              <w:t>代表末筆資料</w:t>
            </w:r>
            <w:proofErr w:type="gramEnd"/>
            <w:r w:rsidRPr="00C24963">
              <w:rPr>
                <w:rFonts w:hAnsi="標楷體" w:hint="eastAsia"/>
              </w:rPr>
              <w:t>，以格式二方式傳送，若當日無任何資料則傳送筆數為零。</w:t>
            </w:r>
          </w:p>
          <w:p w14:paraId="1BF16CCE" w14:textId="77777777" w:rsidR="00663356" w:rsidRPr="00C24963" w:rsidRDefault="00663356" w:rsidP="00305F98">
            <w:pPr>
              <w:snapToGrid/>
              <w:spacing w:line="320" w:lineRule="exact"/>
              <w:rPr>
                <w:rFonts w:hAnsi="標楷體"/>
              </w:rPr>
            </w:pPr>
          </w:p>
        </w:tc>
      </w:tr>
    </w:tbl>
    <w:p w14:paraId="3771B03B" w14:textId="77777777" w:rsidR="00663356" w:rsidRPr="005223FD" w:rsidRDefault="00663356" w:rsidP="00663356">
      <w:pPr>
        <w:widowControl/>
        <w:snapToGrid/>
        <w:spacing w:line="240" w:lineRule="auto"/>
        <w:jc w:val="left"/>
        <w:rPr>
          <w:bCs/>
          <w:sz w:val="32"/>
        </w:rPr>
      </w:pPr>
    </w:p>
    <w:p w14:paraId="1F82894C" w14:textId="77777777" w:rsidR="00E85163" w:rsidRPr="00663356" w:rsidRDefault="00E85163"/>
    <w:sectPr w:rsidR="00E85163" w:rsidRPr="00663356" w:rsidSect="00663356">
      <w:pgSz w:w="11906" w:h="16838"/>
      <w:pgMar w:top="1134" w:right="992" w:bottom="99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56"/>
    <w:rsid w:val="000F56DC"/>
    <w:rsid w:val="00663356"/>
    <w:rsid w:val="00E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98DC"/>
  <w15:chartTrackingRefBased/>
  <w15:docId w15:val="{E9638B76-FC30-40C0-ACBE-4C99ACD9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56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147277B07D44CBBB87398F35468D4" ma:contentTypeVersion="12" ma:contentTypeDescription="Create a new document." ma:contentTypeScope="" ma:versionID="e23dc3503e4d811bb69f5ca039cc66c4">
  <xsd:schema xmlns:xsd="http://www.w3.org/2001/XMLSchema" xmlns:xs="http://www.w3.org/2001/XMLSchema" xmlns:p="http://schemas.microsoft.com/office/2006/metadata/properties" xmlns:ns3="ccecb4ab-173c-4ca8-99ad-d0b2ae5d5270" targetNamespace="http://schemas.microsoft.com/office/2006/metadata/properties" ma:root="true" ma:fieldsID="4679da8343a489feb155edf99545a09d" ns3:_="">
    <xsd:import namespace="ccecb4ab-173c-4ca8-99ad-d0b2ae5d5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b4ab-173c-4ca8-99ad-d0b2ae5d5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ecb4ab-173c-4ca8-99ad-d0b2ae5d5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311E1-95F3-4BE5-9537-6F86D64F2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cb4ab-173c-4ca8-99ad-d0b2ae5d5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0C0AF-72FC-4F54-8E2A-CB3D3A6D20F2}">
  <ds:schemaRefs>
    <ds:schemaRef ds:uri="http://schemas.microsoft.com/office/2006/metadata/properties"/>
    <ds:schemaRef ds:uri="http://schemas.microsoft.com/office/infopath/2007/PartnerControls"/>
    <ds:schemaRef ds:uri="ccecb4ab-173c-4ca8-99ad-d0b2ae5d5270"/>
  </ds:schemaRefs>
</ds:datastoreItem>
</file>

<file path=customXml/itemProps3.xml><?xml version="1.0" encoding="utf-8"?>
<ds:datastoreItem xmlns:ds="http://schemas.openxmlformats.org/officeDocument/2006/customXml" ds:itemID="{EFD8FB59-1431-4236-9282-54D2150EF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志彥 陳</dc:creator>
  <cp:keywords/>
  <dc:description/>
  <cp:lastModifiedBy>澤 鄭</cp:lastModifiedBy>
  <cp:revision>2</cp:revision>
  <dcterms:created xsi:type="dcterms:W3CDTF">2023-06-05T06:41:00Z</dcterms:created>
  <dcterms:modified xsi:type="dcterms:W3CDTF">2023-06-06T03:00:00Z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0x0101002E8147277B07D44CBBB87398F35468D4</vt:lpwstr>
  </property>
</Properties>
</file>